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9C" w:rsidRDefault="006E159C" w:rsidP="0091501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Outil d’analyse des attitudes scientifiques mobilisables dans le cadre de l’observatoire Vers de terre (Vigie Nature Ecole)</w:t>
      </w:r>
    </w:p>
    <w:p w:rsidR="006E159C" w:rsidRDefault="006E159C" w:rsidP="00915019">
      <w:pPr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154BF4">
        <w:rPr>
          <w:b/>
          <w:bCs/>
          <w:i/>
          <w:iCs/>
          <w:sz w:val="22"/>
          <w:szCs w:val="22"/>
        </w:rPr>
        <w:t>Consigne </w:t>
      </w:r>
      <w:r w:rsidRPr="00154BF4">
        <w:rPr>
          <w:b/>
          <w:bCs/>
          <w:i/>
          <w:iCs/>
          <w:sz w:val="20"/>
          <w:szCs w:val="20"/>
        </w:rPr>
        <w:t>: identifier dans la démarche de l’observatoire « Vers de terre » les situations qui permettent / permettraient de mobiliser chaque attitude scientifique.</w:t>
      </w:r>
    </w:p>
    <w:p w:rsidR="006E159C" w:rsidRPr="00154BF4" w:rsidRDefault="006E159C" w:rsidP="00915019">
      <w:pPr>
        <w:jc w:val="center"/>
        <w:rPr>
          <w:rFonts w:cs="Times New Roman"/>
          <w:b/>
          <w:bCs/>
          <w:i/>
          <w:i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8"/>
        <w:gridCol w:w="5400"/>
        <w:gridCol w:w="8128"/>
      </w:tblGrid>
      <w:tr w:rsidR="006E159C" w:rsidRPr="00186868" w:rsidTr="00D0649E">
        <w:trPr>
          <w:jc w:val="center"/>
        </w:trPr>
        <w:tc>
          <w:tcPr>
            <w:tcW w:w="2088" w:type="dxa"/>
            <w:vMerge w:val="restart"/>
            <w:vAlign w:val="center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>Celles liées au questionnement scientifique</w:t>
            </w:r>
          </w:p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915019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La curiosité : </w:t>
            </w:r>
            <w:r w:rsidRPr="00154BF4">
              <w:rPr>
                <w:rFonts w:ascii="Times" w:hAnsi="Times" w:cs="Times"/>
                <w:sz w:val="20"/>
                <w:szCs w:val="20"/>
              </w:rPr>
              <w:t>se questionner sur le « où », le « comment », le « avec quoi », le « quand », le « qu'est-ce »...</w:t>
            </w:r>
            <w:r w:rsidRPr="00154BF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 : pertinence, cohérence.</w:t>
            </w: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/>
            <w:shd w:val="clear" w:color="auto" w:fill="92BD22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MS Mincho" w:eastAsia="MS Mincho" w:hAnsi="MS Mincho" w:cs="Times New Roman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Le sens de l'observation : </w:t>
            </w:r>
            <w:r w:rsidRPr="00154BF4">
              <w:rPr>
                <w:rFonts w:ascii="Times" w:hAnsi="Times" w:cs="Times"/>
                <w:sz w:val="20"/>
                <w:szCs w:val="20"/>
              </w:rPr>
              <w:t>discriminer des éléments pertinents ou repérer ce qui n'est pas visible d'emblée.</w:t>
            </w:r>
            <w:r w:rsidRPr="00154BF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 : pertinence, cohérence, exactitude.</w:t>
            </w: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 w:val="restart"/>
            <w:vAlign w:val="center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>Celles liées au raisonnement fondé sur des arguments dont la validité est à prouver</w:t>
            </w:r>
          </w:p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L’esprit critique : </w:t>
            </w:r>
            <w:r w:rsidRPr="00154BF4">
              <w:rPr>
                <w:rFonts w:ascii="Times" w:hAnsi="Times" w:cs="Times"/>
                <w:sz w:val="20"/>
                <w:szCs w:val="20"/>
              </w:rPr>
              <w:t xml:space="preserve">discuter une vérité ou un fait révélé proposé. 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d’évaluation: pertinence, cohérence.</w:t>
            </w: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/>
            <w:shd w:val="clear" w:color="auto" w:fill="92BD22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L’imagination raisonnée : </w:t>
            </w:r>
            <w:r w:rsidRPr="00154BF4">
              <w:rPr>
                <w:rFonts w:ascii="Times" w:hAnsi="Times" w:cs="Times"/>
                <w:sz w:val="20"/>
                <w:szCs w:val="20"/>
              </w:rPr>
              <w:t>proposer des stratégies - inventer.</w:t>
            </w:r>
            <w:r w:rsidRPr="00154BF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 : pertinence, cohérence, opérationnalité, faisabilité, complétude.</w:t>
            </w: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/>
            <w:shd w:val="clear" w:color="auto" w:fill="92BD22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La rigueur : </w:t>
            </w:r>
            <w:r w:rsidRPr="00154BF4">
              <w:rPr>
                <w:rFonts w:ascii="Times" w:hAnsi="Times" w:cs="Times"/>
                <w:sz w:val="20"/>
                <w:szCs w:val="20"/>
              </w:rPr>
              <w:t>procéder avec ordre et méthode.</w:t>
            </w:r>
            <w:r w:rsidRPr="00154BF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 : cohérence, complétude, efficacité.</w:t>
            </w:r>
          </w:p>
          <w:p w:rsidR="006E159C" w:rsidRPr="00154BF4" w:rsidRDefault="006E159C" w:rsidP="00186868">
            <w:pPr>
              <w:tabs>
                <w:tab w:val="left" w:pos="18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/>
            <w:shd w:val="clear" w:color="auto" w:fill="92BD22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L’honnêteté intellectuelle : </w:t>
            </w:r>
            <w:r w:rsidRPr="00154BF4">
              <w:rPr>
                <w:rFonts w:ascii="Times" w:hAnsi="Times" w:cs="Times"/>
                <w:sz w:val="20"/>
                <w:szCs w:val="20"/>
              </w:rPr>
              <w:t>constater un fait, une mesure, une donnée sans modification à des fins personnelles.</w:t>
            </w:r>
            <w:r w:rsidRPr="00154BF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 possible d’évaluation : exactitude.</w:t>
            </w: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 w:val="restart"/>
            <w:vAlign w:val="center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>Celles liées à l’exercice du libre arbitre tout au long de la démarche</w:t>
            </w:r>
          </w:p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L’initiative : </w:t>
            </w:r>
            <w:r w:rsidRPr="00154BF4">
              <w:rPr>
                <w:rFonts w:ascii="Times" w:hAnsi="Times" w:cs="Times"/>
                <w:sz w:val="20"/>
                <w:szCs w:val="20"/>
              </w:rPr>
              <w:t>s’engager volontairement.</w:t>
            </w:r>
            <w:r w:rsidRPr="00154BF4">
              <w:rPr>
                <w:rFonts w:ascii="MS Mincho" w:eastAsia="MS Mincho" w:hAnsi="MS Mincho" w:cs="MS Mincho" w:hint="eastAsia"/>
                <w:sz w:val="20"/>
                <w:szCs w:val="20"/>
              </w:rPr>
              <w:t> 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d’évaluation: pertinence, cohérence.</w:t>
            </w:r>
          </w:p>
          <w:p w:rsidR="006E159C" w:rsidRPr="00154BF4" w:rsidRDefault="006E159C" w:rsidP="00186868">
            <w:pPr>
              <w:tabs>
                <w:tab w:val="left" w:pos="276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/>
            <w:shd w:val="clear" w:color="auto" w:fill="92BD22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L’autonomie : </w:t>
            </w:r>
            <w:r w:rsidRPr="00154BF4">
              <w:rPr>
                <w:rFonts w:ascii="Times" w:hAnsi="Times" w:cs="Times"/>
                <w:sz w:val="20"/>
                <w:szCs w:val="20"/>
              </w:rPr>
              <w:t xml:space="preserve">entreprendre en utilisant ses ressources internes. 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 : pertinence, cohérence, efficacité.</w:t>
            </w:r>
          </w:p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6E159C" w:rsidRPr="00186868" w:rsidTr="00D0649E">
        <w:trPr>
          <w:jc w:val="center"/>
        </w:trPr>
        <w:tc>
          <w:tcPr>
            <w:tcW w:w="2088" w:type="dxa"/>
            <w:vMerge/>
            <w:shd w:val="clear" w:color="auto" w:fill="92BD22"/>
          </w:tcPr>
          <w:p w:rsidR="006E159C" w:rsidRPr="00154BF4" w:rsidRDefault="006E159C" w:rsidP="00186868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0" w:type="dxa"/>
          </w:tcPr>
          <w:p w:rsidR="006E159C" w:rsidRPr="00154BF4" w:rsidRDefault="006E159C" w:rsidP="00186868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0"/>
                <w:szCs w:val="20"/>
              </w:rPr>
            </w:pPr>
            <w:r w:rsidRPr="00154BF4">
              <w:rPr>
                <w:rFonts w:ascii="Times" w:hAnsi="Times" w:cs="Times"/>
                <w:b/>
                <w:bCs/>
                <w:sz w:val="20"/>
                <w:szCs w:val="20"/>
              </w:rPr>
              <w:t xml:space="preserve">Le doute : </w:t>
            </w:r>
            <w:r w:rsidRPr="00154BF4">
              <w:rPr>
                <w:rFonts w:ascii="Times" w:hAnsi="Times" w:cs="Times"/>
                <w:sz w:val="20"/>
                <w:szCs w:val="20"/>
              </w:rPr>
              <w:t xml:space="preserve">discuter de ses opinions ou ses certitudes. </w:t>
            </w:r>
            <w:r w:rsidRPr="00154BF4">
              <w:rPr>
                <w:rFonts w:ascii="Times" w:hAnsi="Times" w:cs="Times"/>
                <w:i/>
                <w:iCs/>
                <w:sz w:val="20"/>
                <w:szCs w:val="20"/>
              </w:rPr>
              <w:t>Critères possibles d’évaluation : pertinence, cohérence.</w:t>
            </w:r>
          </w:p>
          <w:p w:rsidR="006E159C" w:rsidRPr="00154BF4" w:rsidRDefault="006E159C" w:rsidP="00186868">
            <w:pPr>
              <w:tabs>
                <w:tab w:val="left" w:pos="3300"/>
              </w:tabs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28" w:type="dxa"/>
          </w:tcPr>
          <w:p w:rsidR="006E159C" w:rsidRPr="00186868" w:rsidRDefault="006E159C" w:rsidP="00186868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6E159C" w:rsidRPr="00915019" w:rsidRDefault="006E159C" w:rsidP="00915019">
      <w:pPr>
        <w:jc w:val="center"/>
        <w:rPr>
          <w:rFonts w:cs="Times New Roman"/>
          <w:b/>
          <w:bCs/>
          <w:sz w:val="22"/>
          <w:szCs w:val="22"/>
        </w:rPr>
      </w:pPr>
      <w:bookmarkStart w:id="0" w:name="_GoBack"/>
      <w:bookmarkEnd w:id="0"/>
    </w:p>
    <w:sectPr w:rsidR="006E159C" w:rsidRPr="00915019" w:rsidSect="00F069C4">
      <w:pgSz w:w="16840" w:h="11900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019"/>
    <w:rsid w:val="00071730"/>
    <w:rsid w:val="00154BF4"/>
    <w:rsid w:val="00186868"/>
    <w:rsid w:val="006E159C"/>
    <w:rsid w:val="00730840"/>
    <w:rsid w:val="00733940"/>
    <w:rsid w:val="007D3281"/>
    <w:rsid w:val="00915019"/>
    <w:rsid w:val="00B6699E"/>
    <w:rsid w:val="00D0649E"/>
    <w:rsid w:val="00F0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840"/>
    <w:rPr>
      <w:rFonts w:cs="Cambri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5019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272</Words>
  <Characters>1498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Outil d’analyse des attitudes scientifiques mobilisables dans le cadre de l’observatoire Vers de terre (Vigie Nature Ecole)</dc:title>
  <dc:subject/>
  <dc:creator>Canous Canous</dc:creator>
  <cp:keywords/>
  <dc:description/>
  <cp:lastModifiedBy>Rectorat</cp:lastModifiedBy>
  <cp:revision>2</cp:revision>
  <dcterms:created xsi:type="dcterms:W3CDTF">2015-03-04T13:44:00Z</dcterms:created>
  <dcterms:modified xsi:type="dcterms:W3CDTF">2015-03-04T13:44:00Z</dcterms:modified>
</cp:coreProperties>
</file>